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83" w:rsidRDefault="00BE5E83" w:rsidP="00BE5E83">
      <w:pPr>
        <w:spacing w:line="560" w:lineRule="exact"/>
        <w:ind w:firstLineChars="0" w:firstLine="0"/>
        <w:jc w:val="center"/>
        <w:rPr>
          <w:rFonts w:ascii="华文中宋" w:eastAsia="华文中宋" w:hAnsi="华文中宋" w:cs="Helvetica" w:hint="eastAsia"/>
          <w:b/>
          <w:bCs/>
          <w:kern w:val="0"/>
          <w:sz w:val="36"/>
          <w:szCs w:val="36"/>
        </w:rPr>
      </w:pPr>
      <w:bookmarkStart w:id="0" w:name="_GoBack"/>
      <w:r>
        <w:rPr>
          <w:rFonts w:ascii="华文中宋" w:eastAsia="华文中宋" w:hAnsi="华文中宋" w:cs="Helvetica" w:hint="eastAsia"/>
          <w:b/>
          <w:bCs/>
          <w:kern w:val="0"/>
          <w:sz w:val="36"/>
          <w:szCs w:val="36"/>
        </w:rPr>
        <w:t>获奖名单</w:t>
      </w:r>
    </w:p>
    <w:bookmarkEnd w:id="0"/>
    <w:p w:rsidR="00BE5E83" w:rsidRPr="00BE5E83" w:rsidRDefault="00BE5E83" w:rsidP="00BE5E83">
      <w:pPr>
        <w:spacing w:line="560" w:lineRule="exact"/>
        <w:ind w:firstLineChars="0" w:firstLine="0"/>
        <w:jc w:val="center"/>
        <w:rPr>
          <w:rFonts w:ascii="仿宋_GB2312" w:hAnsi="华文中宋" w:cs="Helvetica" w:hint="eastAsia"/>
          <w:bCs/>
          <w:kern w:val="0"/>
          <w:sz w:val="24"/>
          <w:szCs w:val="24"/>
        </w:rPr>
      </w:pPr>
      <w:r w:rsidRPr="00BE5E83">
        <w:rPr>
          <w:rFonts w:ascii="仿宋_GB2312" w:hAnsi="华文中宋" w:cs="Helvetica" w:hint="eastAsia"/>
          <w:bCs/>
          <w:kern w:val="0"/>
          <w:sz w:val="24"/>
          <w:szCs w:val="24"/>
        </w:rPr>
        <w:t>来源：建筑时报</w:t>
      </w:r>
      <w:proofErr w:type="gramStart"/>
      <w:r w:rsidRPr="00BE5E83">
        <w:rPr>
          <w:rFonts w:ascii="仿宋_GB2312" w:hAnsi="华文中宋" w:cs="Helvetica" w:hint="eastAsia"/>
          <w:bCs/>
          <w:kern w:val="0"/>
          <w:sz w:val="24"/>
          <w:szCs w:val="24"/>
        </w:rPr>
        <w:t>微信公众号</w:t>
      </w:r>
      <w:proofErr w:type="gramEnd"/>
    </w:p>
    <w:p w:rsidR="00BE5E83" w:rsidRDefault="00BE5E83" w:rsidP="00BE5E83">
      <w:pPr>
        <w:spacing w:line="560" w:lineRule="exact"/>
        <w:ind w:firstLineChars="0" w:firstLine="0"/>
        <w:rPr>
          <w:rFonts w:ascii="仿宋_GB2312" w:hAnsi="仿宋" w:cs="Helvetica" w:hint="eastAsia"/>
          <w:b/>
          <w:bCs/>
          <w:kern w:val="0"/>
          <w:szCs w:val="28"/>
        </w:rPr>
      </w:pPr>
    </w:p>
    <w:p w:rsidR="00BE5E83" w:rsidRPr="003F0A59" w:rsidRDefault="00BE5E83" w:rsidP="00BE5E83">
      <w:pPr>
        <w:spacing w:line="560" w:lineRule="exact"/>
        <w:ind w:firstLineChars="0" w:firstLine="0"/>
        <w:rPr>
          <w:rFonts w:ascii="仿宋_GB2312" w:hAnsi="仿宋" w:cs="Helvetica"/>
          <w:b/>
          <w:bCs/>
          <w:kern w:val="0"/>
          <w:szCs w:val="28"/>
        </w:rPr>
      </w:pPr>
      <w:r w:rsidRPr="003F0A59">
        <w:rPr>
          <w:rFonts w:ascii="仿宋_GB2312" w:hAnsi="仿宋" w:cs="Helvetica" w:hint="eastAsia"/>
          <w:b/>
          <w:bCs/>
          <w:kern w:val="0"/>
          <w:szCs w:val="28"/>
        </w:rPr>
        <w:t>2015年最值得推荐的中国工程法律10家专业律师事务所</w:t>
      </w:r>
      <w:r w:rsidRPr="003F0A59">
        <w:rPr>
          <w:rFonts w:ascii="仿宋_GB2312" w:hAnsi="Helvetica" w:cs="Helvetica" w:hint="eastAsia"/>
          <w:kern w:val="0"/>
          <w:szCs w:val="28"/>
        </w:rPr>
        <w:br/>
      </w:r>
      <w:r w:rsidRPr="003F0A59">
        <w:rPr>
          <w:rFonts w:ascii="仿宋_GB2312" w:hAnsi="仿宋" w:cs="宋体" w:hint="eastAsia"/>
          <w:szCs w:val="28"/>
        </w:rPr>
        <w:t>(排列不分先后)</w:t>
      </w:r>
    </w:p>
    <w:p w:rsidR="00BE5E83" w:rsidRPr="003F0A59" w:rsidRDefault="00BE5E83" w:rsidP="00BE5E83">
      <w:pPr>
        <w:spacing w:line="560" w:lineRule="exact"/>
        <w:ind w:firstLineChars="0" w:firstLine="0"/>
        <w:rPr>
          <w:rFonts w:ascii="仿宋_GB2312" w:hAnsi="仿宋" w:cs="宋体"/>
          <w:szCs w:val="28"/>
        </w:rPr>
      </w:pPr>
      <w:r w:rsidRPr="003F0A59">
        <w:rPr>
          <w:rFonts w:ascii="仿宋_GB2312" w:hAnsi="仿宋" w:cs="宋体" w:hint="eastAsia"/>
          <w:szCs w:val="28"/>
        </w:rPr>
        <w:t xml:space="preserve">上海市建纬律师事务所 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b/>
          <w:szCs w:val="28"/>
        </w:rPr>
        <w:t>北京大成律师事务所</w:t>
      </w:r>
      <w:r w:rsidRPr="003F0A59">
        <w:rPr>
          <w:rFonts w:ascii="仿宋_GB2312" w:hAnsi="仿宋" w:cs="宋体" w:hint="eastAsia"/>
          <w:szCs w:val="28"/>
        </w:rPr>
        <w:br/>
        <w:t>浙江沪鑫律师事务所</w:t>
      </w:r>
      <w:r w:rsidRPr="003F0A59">
        <w:rPr>
          <w:rFonts w:ascii="仿宋_GB2312" w:hAnsi="仿宋" w:cs="宋体" w:hint="eastAsia"/>
          <w:szCs w:val="28"/>
        </w:rPr>
        <w:br/>
        <w:t>广西同望律师事务所</w:t>
      </w:r>
      <w:r w:rsidRPr="003F0A59">
        <w:rPr>
          <w:rFonts w:ascii="仿宋_GB2312" w:hAnsi="仿宋" w:cs="宋体" w:hint="eastAsia"/>
          <w:szCs w:val="28"/>
        </w:rPr>
        <w:br/>
        <w:t>北京市</w:t>
      </w:r>
      <w:proofErr w:type="gramStart"/>
      <w:r w:rsidRPr="003F0A59">
        <w:rPr>
          <w:rFonts w:ascii="仿宋_GB2312" w:hAnsi="仿宋" w:cs="宋体" w:hint="eastAsia"/>
          <w:szCs w:val="28"/>
        </w:rPr>
        <w:t>中伦律师</w:t>
      </w:r>
      <w:proofErr w:type="gramEnd"/>
      <w:r w:rsidRPr="003F0A59">
        <w:rPr>
          <w:rFonts w:ascii="仿宋_GB2312" w:hAnsi="仿宋" w:cs="宋体" w:hint="eastAsia"/>
          <w:szCs w:val="28"/>
        </w:rPr>
        <w:t>事务所</w:t>
      </w:r>
      <w:r w:rsidRPr="003F0A59">
        <w:rPr>
          <w:rFonts w:ascii="仿宋_GB2312" w:hAnsi="仿宋" w:cs="宋体" w:hint="eastAsia"/>
          <w:szCs w:val="28"/>
        </w:rPr>
        <w:br/>
        <w:t>浙江大公律师事务所</w:t>
      </w:r>
      <w:r w:rsidRPr="003F0A59">
        <w:rPr>
          <w:rFonts w:ascii="仿宋_GB2312" w:hAnsi="仿宋" w:cs="宋体" w:hint="eastAsia"/>
          <w:szCs w:val="28"/>
        </w:rPr>
        <w:br/>
        <w:t>山东众成清泰律师事务所</w:t>
      </w:r>
      <w:r w:rsidRPr="003F0A59">
        <w:rPr>
          <w:rFonts w:ascii="仿宋_GB2312" w:hAnsi="仿宋" w:cs="宋体" w:hint="eastAsia"/>
          <w:szCs w:val="28"/>
        </w:rPr>
        <w:br/>
        <w:t>上海建领城达律师事务所</w:t>
      </w:r>
      <w:r w:rsidRPr="003F0A59">
        <w:rPr>
          <w:rFonts w:ascii="仿宋_GB2312" w:hAnsi="仿宋" w:cs="宋体" w:hint="eastAsia"/>
          <w:szCs w:val="28"/>
        </w:rPr>
        <w:br/>
        <w:t>江苏东恒律师事务所</w:t>
      </w:r>
      <w:r w:rsidRPr="003F0A59">
        <w:rPr>
          <w:rFonts w:ascii="仿宋_GB2312" w:hAnsi="仿宋" w:cs="宋体" w:hint="eastAsia"/>
          <w:szCs w:val="28"/>
        </w:rPr>
        <w:br/>
        <w:t>广东华瑞兴律师事务所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="560"/>
        <w:jc w:val="left"/>
        <w:rPr>
          <w:rFonts w:ascii="仿宋_GB2312" w:hAnsi="Helvetica" w:cs="Helvetica"/>
          <w:kern w:val="0"/>
          <w:szCs w:val="28"/>
        </w:rPr>
      </w:pP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szCs w:val="28"/>
        </w:rPr>
      </w:pPr>
      <w:r w:rsidRPr="003F0A59">
        <w:rPr>
          <w:rFonts w:ascii="仿宋_GB2312" w:hAnsi="仿宋" w:cs="Helvetica" w:hint="eastAsia"/>
          <w:b/>
          <w:bCs/>
          <w:kern w:val="0"/>
          <w:szCs w:val="28"/>
        </w:rPr>
        <w:t>2015年最值得推荐的中国工程法律60位专业律师</w:t>
      </w:r>
      <w:r w:rsidRPr="003F0A59">
        <w:rPr>
          <w:rFonts w:ascii="仿宋_GB2312" w:hAnsi="Helvetica" w:cs="Helvetica" w:hint="eastAsia"/>
          <w:kern w:val="0"/>
          <w:szCs w:val="28"/>
        </w:rPr>
        <w:br/>
      </w:r>
      <w:r w:rsidRPr="003F0A59">
        <w:rPr>
          <w:rFonts w:ascii="仿宋_GB2312" w:hAnsi="仿宋" w:cs="宋体" w:hint="eastAsia"/>
          <w:szCs w:val="28"/>
        </w:rPr>
        <w:t>（排列不分先后）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szCs w:val="28"/>
        </w:rPr>
      </w:pPr>
      <w:r w:rsidRPr="003F0A59">
        <w:rPr>
          <w:rFonts w:ascii="仿宋_GB2312" w:hAnsi="仿宋" w:cs="宋体" w:hint="eastAsia"/>
          <w:szCs w:val="28"/>
        </w:rPr>
        <w:t xml:space="preserve">曹 </w:t>
      </w:r>
      <w:proofErr w:type="gramStart"/>
      <w:r w:rsidRPr="003F0A59">
        <w:rPr>
          <w:rFonts w:ascii="仿宋_GB2312" w:hAnsi="仿宋" w:cs="宋体" w:hint="eastAsia"/>
          <w:szCs w:val="28"/>
        </w:rPr>
        <w:t>珊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上海市建纬律师事务所</w:t>
      </w:r>
      <w:r w:rsidRPr="003F0A59">
        <w:rPr>
          <w:rFonts w:ascii="仿宋_GB2312" w:hAnsi="仿宋" w:cs="宋体" w:hint="eastAsia"/>
          <w:szCs w:val="28"/>
        </w:rPr>
        <w:br/>
        <w:t>谭敬慧 上海市建纬（北京）律师事务所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b/>
          <w:szCs w:val="28"/>
        </w:rPr>
        <w:t>袁华之 北京大成律师事务所</w:t>
      </w:r>
      <w:r w:rsidRPr="003F0A59">
        <w:rPr>
          <w:rFonts w:ascii="仿宋_GB2312" w:hAnsi="仿宋" w:cs="宋体" w:hint="eastAsia"/>
          <w:szCs w:val="28"/>
        </w:rPr>
        <w:t xml:space="preserve"> </w:t>
      </w:r>
      <w:r w:rsidRPr="003F0A59">
        <w:rPr>
          <w:rFonts w:ascii="仿宋_GB2312" w:hAnsi="仿宋" w:cs="宋体" w:hint="eastAsia"/>
          <w:szCs w:val="28"/>
        </w:rPr>
        <w:br/>
        <w:t>林</w:t>
      </w:r>
      <w:proofErr w:type="gramStart"/>
      <w:r w:rsidRPr="003F0A59">
        <w:rPr>
          <w:rFonts w:ascii="仿宋_GB2312" w:hAnsi="仿宋" w:cs="宋体" w:hint="eastAsia"/>
          <w:szCs w:val="28"/>
        </w:rPr>
        <w:t>镥</w:t>
      </w:r>
      <w:proofErr w:type="gramEnd"/>
      <w:r w:rsidRPr="003F0A59">
        <w:rPr>
          <w:rFonts w:ascii="仿宋_GB2312" w:hAnsi="仿宋" w:cs="宋体" w:hint="eastAsia"/>
          <w:szCs w:val="28"/>
        </w:rPr>
        <w:t>海 浙江沪鑫律师事务所</w:t>
      </w:r>
      <w:r w:rsidRPr="003F0A59">
        <w:rPr>
          <w:rFonts w:ascii="仿宋_GB2312" w:hAnsi="仿宋" w:cs="宋体" w:hint="eastAsia"/>
          <w:szCs w:val="28"/>
        </w:rPr>
        <w:br/>
        <w:t>黄强光 广西同望律师事务所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朱茂元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北京市</w:t>
      </w:r>
      <w:proofErr w:type="gramStart"/>
      <w:r w:rsidRPr="003F0A59">
        <w:rPr>
          <w:rFonts w:ascii="仿宋_GB2312" w:hAnsi="仿宋" w:cs="宋体" w:hint="eastAsia"/>
          <w:szCs w:val="28"/>
        </w:rPr>
        <w:t>中伦律师</w:t>
      </w:r>
      <w:proofErr w:type="gramEnd"/>
      <w:r w:rsidRPr="003F0A59">
        <w:rPr>
          <w:rFonts w:ascii="仿宋_GB2312" w:hAnsi="仿宋" w:cs="宋体" w:hint="eastAsia"/>
          <w:szCs w:val="28"/>
        </w:rPr>
        <w:t>事务所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szCs w:val="28"/>
        </w:rPr>
        <w:lastRenderedPageBreak/>
        <w:t>李旺荣 浙江大公律师事务所</w:t>
      </w:r>
      <w:r w:rsidRPr="003F0A59">
        <w:rPr>
          <w:rFonts w:ascii="仿宋_GB2312" w:hAnsi="仿宋" w:cs="宋体" w:hint="eastAsia"/>
          <w:szCs w:val="28"/>
        </w:rPr>
        <w:br/>
        <w:t>周吉高 上海建领城达律师事务所</w:t>
      </w:r>
      <w:r w:rsidRPr="003F0A59">
        <w:rPr>
          <w:rFonts w:ascii="仿宋_GB2312" w:hAnsi="仿宋" w:cs="宋体" w:hint="eastAsia"/>
          <w:szCs w:val="28"/>
        </w:rPr>
        <w:br/>
        <w:t>张利军 江苏东恒律师事务所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周月萍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北京市中伦（上海）律师事务所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b/>
          <w:bCs/>
          <w:szCs w:val="28"/>
        </w:rPr>
      </w:pPr>
      <w:proofErr w:type="gramStart"/>
      <w:r w:rsidRPr="003F0A59">
        <w:rPr>
          <w:rFonts w:ascii="仿宋_GB2312" w:hAnsi="仿宋" w:cs="宋体" w:hint="eastAsia"/>
          <w:szCs w:val="28"/>
        </w:rPr>
        <w:t>曲笑飞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上海建纬（杭州）律师事务所</w:t>
      </w:r>
      <w:r w:rsidRPr="003F0A59">
        <w:rPr>
          <w:rFonts w:ascii="仿宋_GB2312" w:hAnsi="仿宋" w:cs="宋体" w:hint="eastAsia"/>
          <w:szCs w:val="28"/>
        </w:rPr>
        <w:br/>
        <w:t>戴勇</w:t>
      </w:r>
      <w:proofErr w:type="gramStart"/>
      <w:r w:rsidRPr="003F0A59">
        <w:rPr>
          <w:rFonts w:ascii="仿宋_GB2312" w:hAnsi="仿宋" w:cs="宋体" w:hint="eastAsia"/>
          <w:szCs w:val="28"/>
        </w:rPr>
        <w:t>坚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上海建纬（长沙）律师事务所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周兰萍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北京市中伦（上海）律师事务所</w:t>
      </w:r>
      <w:r w:rsidRPr="003F0A59">
        <w:rPr>
          <w:rFonts w:ascii="仿宋_GB2312" w:hAnsi="仿宋" w:cs="宋体" w:hint="eastAsia"/>
          <w:szCs w:val="28"/>
        </w:rPr>
        <w:br/>
        <w:t xml:space="preserve">张 </w:t>
      </w:r>
      <w:proofErr w:type="gramStart"/>
      <w:r w:rsidRPr="003F0A59">
        <w:rPr>
          <w:rFonts w:ascii="仿宋_GB2312" w:hAnsi="仿宋" w:cs="宋体" w:hint="eastAsia"/>
          <w:szCs w:val="28"/>
        </w:rPr>
        <w:t>炯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北京市</w:t>
      </w:r>
      <w:proofErr w:type="gramStart"/>
      <w:r w:rsidRPr="003F0A59">
        <w:rPr>
          <w:rFonts w:ascii="仿宋_GB2312" w:hAnsi="仿宋" w:cs="宋体" w:hint="eastAsia"/>
          <w:szCs w:val="28"/>
        </w:rPr>
        <w:t>中伦律师</w:t>
      </w:r>
      <w:proofErr w:type="gramEnd"/>
      <w:r w:rsidRPr="003F0A59">
        <w:rPr>
          <w:rFonts w:ascii="仿宋_GB2312" w:hAnsi="仿宋" w:cs="宋体" w:hint="eastAsia"/>
          <w:szCs w:val="28"/>
        </w:rPr>
        <w:t>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王凌俊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上海建领城达律师事务所</w:t>
      </w:r>
      <w:r w:rsidRPr="003F0A59">
        <w:rPr>
          <w:rFonts w:ascii="仿宋_GB2312" w:hAnsi="仿宋" w:cs="宋体" w:hint="eastAsia"/>
          <w:szCs w:val="28"/>
        </w:rPr>
        <w:br/>
        <w:t>王先伟 上海市建纬律师事务所</w:t>
      </w:r>
      <w:r w:rsidRPr="003F0A59">
        <w:rPr>
          <w:rFonts w:ascii="仿宋_GB2312" w:hAnsi="仿宋" w:cs="宋体" w:hint="eastAsia"/>
          <w:szCs w:val="28"/>
        </w:rPr>
        <w:br/>
        <w:t>宋仲春 上海市建纬律师事务所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韩如波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上海市建纬律师事务所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丁继胜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浙江大公律师事务所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b/>
          <w:bCs/>
          <w:szCs w:val="28"/>
        </w:rPr>
        <w:t>陈 霞 北京大成（哈尔滨）律师事务所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szCs w:val="28"/>
        </w:rPr>
      </w:pPr>
      <w:proofErr w:type="gramStart"/>
      <w:r w:rsidRPr="003F0A59">
        <w:rPr>
          <w:rFonts w:ascii="仿宋_GB2312" w:hAnsi="仿宋" w:cs="宋体" w:hint="eastAsia"/>
          <w:szCs w:val="28"/>
        </w:rPr>
        <w:t>魏济民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广东华瑞兴律师事务所</w:t>
      </w:r>
      <w:r w:rsidRPr="003F0A59">
        <w:rPr>
          <w:rFonts w:ascii="仿宋_GB2312" w:hAnsi="仿宋" w:cs="宋体" w:hint="eastAsia"/>
          <w:szCs w:val="28"/>
        </w:rPr>
        <w:br/>
        <w:t>刘 勇 北京市营建律师事务所</w:t>
      </w:r>
      <w:r w:rsidRPr="003F0A59">
        <w:rPr>
          <w:rFonts w:ascii="仿宋_GB2312" w:hAnsi="仿宋" w:cs="宋体" w:hint="eastAsia"/>
          <w:szCs w:val="28"/>
        </w:rPr>
        <w:br/>
        <w:t>李 恒 山东众成清泰律师事务所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农星准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广西同望律师事务所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赵红魁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河南建魁律师事务所</w:t>
      </w:r>
      <w:r w:rsidRPr="003F0A59">
        <w:rPr>
          <w:rFonts w:ascii="仿宋_GB2312" w:hAnsi="仿宋" w:cs="宋体" w:hint="eastAsia"/>
          <w:szCs w:val="28"/>
        </w:rPr>
        <w:br/>
        <w:t>顾东林 广东联建律师事务所</w:t>
      </w:r>
      <w:r w:rsidRPr="003F0A59">
        <w:rPr>
          <w:rFonts w:ascii="仿宋_GB2312" w:hAnsi="仿宋" w:cs="宋体" w:hint="eastAsia"/>
          <w:szCs w:val="28"/>
        </w:rPr>
        <w:br/>
        <w:t>栗 魁 河南荟智源策律师事务所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b/>
          <w:bCs/>
          <w:szCs w:val="28"/>
        </w:rPr>
        <w:t>陈 杰 北京大成（济南）律师事务所</w:t>
      </w:r>
      <w:r w:rsidRPr="003F0A59">
        <w:rPr>
          <w:rFonts w:ascii="仿宋_GB2312" w:hAnsi="仿宋" w:cs="宋体" w:hint="eastAsia"/>
          <w:b/>
          <w:bCs/>
          <w:szCs w:val="28"/>
        </w:rPr>
        <w:br/>
      </w:r>
      <w:r w:rsidRPr="003F0A59">
        <w:rPr>
          <w:rFonts w:ascii="仿宋_GB2312" w:hAnsi="仿宋" w:cs="宋体" w:hint="eastAsia"/>
          <w:szCs w:val="28"/>
        </w:rPr>
        <w:t>鲁 宏 上海政君律师事务所</w:t>
      </w:r>
      <w:r w:rsidRPr="003F0A59">
        <w:rPr>
          <w:rFonts w:ascii="仿宋_GB2312" w:hAnsi="仿宋" w:cs="宋体" w:hint="eastAsia"/>
          <w:szCs w:val="28"/>
        </w:rPr>
        <w:br/>
        <w:t>李 滨 国浩律师（天津）事务所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szCs w:val="28"/>
        </w:rPr>
      </w:pPr>
      <w:r w:rsidRPr="003F0A59">
        <w:rPr>
          <w:rFonts w:ascii="仿宋_GB2312" w:hAnsi="仿宋" w:cs="宋体" w:hint="eastAsia"/>
          <w:b/>
          <w:szCs w:val="28"/>
        </w:rPr>
        <w:lastRenderedPageBreak/>
        <w:t>王登山 北京大成律师事务所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蓝新宏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上海建纬（深圳）律师事务所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郦煜</w:t>
      </w:r>
      <w:proofErr w:type="gramEnd"/>
      <w:r w:rsidRPr="003F0A59">
        <w:rPr>
          <w:rFonts w:ascii="仿宋_GB2312" w:hAnsi="仿宋" w:cs="宋体" w:hint="eastAsia"/>
          <w:szCs w:val="28"/>
        </w:rPr>
        <w:t>超 浙江沪鑫律师事务所</w:t>
      </w:r>
      <w:r w:rsidRPr="003F0A59">
        <w:rPr>
          <w:rFonts w:ascii="仿宋_GB2312" w:hAnsi="仿宋" w:cs="宋体" w:hint="eastAsia"/>
          <w:szCs w:val="28"/>
        </w:rPr>
        <w:br/>
        <w:t>袁海兵 广西同望律师事务所</w:t>
      </w:r>
      <w:r w:rsidRPr="003F0A59">
        <w:rPr>
          <w:rFonts w:ascii="仿宋_GB2312" w:hAnsi="仿宋" w:cs="宋体" w:hint="eastAsia"/>
          <w:szCs w:val="28"/>
        </w:rPr>
        <w:br/>
        <w:t xml:space="preserve">周丽霞 浙江导司律师事务所 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裘红伟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浙江西湖律师事务所 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凌兴高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河南国基律师事务所 </w:t>
      </w:r>
      <w:r w:rsidRPr="003F0A59">
        <w:rPr>
          <w:rFonts w:ascii="仿宋_GB2312" w:hAnsi="仿宋" w:cs="宋体" w:hint="eastAsia"/>
          <w:szCs w:val="28"/>
        </w:rPr>
        <w:br/>
        <w:t>李俊华 上海建纬（昆明）律师事务所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李启来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北京雷杰展达律师事务所 </w:t>
      </w:r>
      <w:r w:rsidRPr="003F0A59">
        <w:rPr>
          <w:rFonts w:ascii="仿宋_GB2312" w:hAnsi="仿宋" w:cs="宋体" w:hint="eastAsia"/>
          <w:szCs w:val="28"/>
        </w:rPr>
        <w:br/>
        <w:t>杜文堂 山东众成清泰律师事务所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szCs w:val="28"/>
        </w:rPr>
      </w:pPr>
      <w:proofErr w:type="gramStart"/>
      <w:r w:rsidRPr="003F0A59">
        <w:rPr>
          <w:rFonts w:ascii="仿宋_GB2312" w:hAnsi="仿宋" w:cs="宋体" w:hint="eastAsia"/>
          <w:szCs w:val="28"/>
        </w:rPr>
        <w:t>张培亮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山东全正律师事务所 </w:t>
      </w:r>
      <w:r w:rsidRPr="003F0A59">
        <w:rPr>
          <w:rFonts w:ascii="仿宋_GB2312" w:hAnsi="仿宋" w:cs="宋体" w:hint="eastAsia"/>
          <w:szCs w:val="28"/>
        </w:rPr>
        <w:br/>
        <w:t>孟丽娜 北京市康达律师事务所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杨振裕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上海市</w:t>
      </w:r>
      <w:proofErr w:type="gramStart"/>
      <w:r w:rsidRPr="003F0A59">
        <w:rPr>
          <w:rFonts w:ascii="仿宋_GB2312" w:hAnsi="仿宋" w:cs="宋体" w:hint="eastAsia"/>
          <w:szCs w:val="28"/>
        </w:rPr>
        <w:t>诚建成</w:t>
      </w:r>
      <w:proofErr w:type="gramEnd"/>
      <w:r w:rsidRPr="003F0A59">
        <w:rPr>
          <w:rFonts w:ascii="仿宋_GB2312" w:hAnsi="仿宋" w:cs="宋体" w:hint="eastAsia"/>
          <w:szCs w:val="28"/>
        </w:rPr>
        <w:t>律师事务所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b/>
          <w:bCs/>
          <w:szCs w:val="28"/>
        </w:rPr>
        <w:t xml:space="preserve">韦 </w:t>
      </w:r>
      <w:proofErr w:type="gramStart"/>
      <w:r w:rsidRPr="003F0A59">
        <w:rPr>
          <w:rFonts w:ascii="仿宋_GB2312" w:hAnsi="仿宋" w:cs="宋体" w:hint="eastAsia"/>
          <w:b/>
          <w:bCs/>
          <w:szCs w:val="28"/>
        </w:rPr>
        <w:t>烨</w:t>
      </w:r>
      <w:proofErr w:type="gramEnd"/>
      <w:r w:rsidRPr="003F0A59">
        <w:rPr>
          <w:rFonts w:ascii="仿宋_GB2312" w:hAnsi="仿宋" w:cs="宋体" w:hint="eastAsia"/>
          <w:b/>
          <w:bCs/>
          <w:szCs w:val="28"/>
        </w:rPr>
        <w:t xml:space="preserve"> 北京大成（上海）律师事务所</w:t>
      </w:r>
      <w:r w:rsidRPr="003F0A59">
        <w:rPr>
          <w:rFonts w:ascii="仿宋_GB2312" w:hAnsi="仿宋" w:cs="宋体" w:hint="eastAsia"/>
          <w:b/>
          <w:bCs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杨景欣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北京市建诚律师事务所 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陈月棋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浙江腾飞金鹰律师事务所 </w:t>
      </w:r>
      <w:r w:rsidRPr="003F0A59">
        <w:rPr>
          <w:rFonts w:ascii="仿宋_GB2312" w:hAnsi="仿宋" w:cs="宋体" w:hint="eastAsia"/>
          <w:szCs w:val="28"/>
        </w:rPr>
        <w:br/>
        <w:t>曹红光 浙江金元律师事务所</w:t>
      </w:r>
      <w:r w:rsidRPr="003F0A59">
        <w:rPr>
          <w:rFonts w:ascii="仿宋_GB2312" w:hAnsi="仿宋" w:cs="宋体" w:hint="eastAsia"/>
          <w:szCs w:val="28"/>
        </w:rPr>
        <w:br/>
        <w:t xml:space="preserve">魏 东 江苏东恒律师事务所 </w:t>
      </w:r>
      <w:r w:rsidRPr="003F0A59">
        <w:rPr>
          <w:rFonts w:ascii="仿宋_GB2312" w:hAnsi="仿宋" w:cs="宋体" w:hint="eastAsia"/>
          <w:szCs w:val="28"/>
        </w:rPr>
        <w:br/>
        <w:t>赵 强 江苏彭城律师事务所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殷启峰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山东文康律师事务所 </w:t>
      </w:r>
    </w:p>
    <w:p w:rsidR="00BE5E83" w:rsidRPr="003F0A59" w:rsidRDefault="00BE5E83" w:rsidP="00BE5E83">
      <w:pPr>
        <w:widowControl/>
        <w:shd w:val="clear" w:color="auto" w:fill="FFFFFF"/>
        <w:spacing w:line="560" w:lineRule="exact"/>
        <w:ind w:firstLineChars="0" w:firstLine="0"/>
        <w:jc w:val="left"/>
        <w:rPr>
          <w:rFonts w:ascii="仿宋_GB2312" w:hAnsi="仿宋" w:cs="宋体"/>
          <w:szCs w:val="28"/>
        </w:rPr>
      </w:pPr>
      <w:r w:rsidRPr="003F0A59">
        <w:rPr>
          <w:rFonts w:ascii="仿宋_GB2312" w:hAnsi="仿宋" w:cs="宋体" w:hint="eastAsia"/>
          <w:szCs w:val="28"/>
        </w:rPr>
        <w:t>邵万权 上海市建纬律师事务所</w:t>
      </w:r>
      <w:r w:rsidRPr="003F0A59">
        <w:rPr>
          <w:rFonts w:ascii="仿宋_GB2312" w:hAnsi="仿宋" w:cs="宋体" w:hint="eastAsia"/>
          <w:szCs w:val="28"/>
        </w:rPr>
        <w:br/>
      </w:r>
      <w:proofErr w:type="gramStart"/>
      <w:r w:rsidRPr="003F0A59">
        <w:rPr>
          <w:rFonts w:ascii="仿宋_GB2312" w:hAnsi="仿宋" w:cs="宋体" w:hint="eastAsia"/>
          <w:szCs w:val="28"/>
        </w:rPr>
        <w:t>阚</w:t>
      </w:r>
      <w:proofErr w:type="gramEnd"/>
      <w:r w:rsidRPr="003F0A59">
        <w:rPr>
          <w:rFonts w:ascii="仿宋_GB2312" w:hAnsi="仿宋" w:cs="宋体" w:hint="eastAsia"/>
          <w:szCs w:val="28"/>
        </w:rPr>
        <w:t xml:space="preserve"> 蓉 上海建领城达律师事务所</w:t>
      </w:r>
      <w:r w:rsidRPr="003F0A59">
        <w:rPr>
          <w:rFonts w:ascii="仿宋_GB2312" w:hAnsi="仿宋" w:cs="宋体" w:hint="eastAsia"/>
          <w:szCs w:val="28"/>
        </w:rPr>
        <w:br/>
        <w:t>马 耀 国浩（福州）律师事务所</w:t>
      </w:r>
      <w:r w:rsidRPr="003F0A59">
        <w:rPr>
          <w:rFonts w:ascii="仿宋_GB2312" w:hAnsi="仿宋" w:cs="宋体" w:hint="eastAsia"/>
          <w:szCs w:val="28"/>
        </w:rPr>
        <w:br/>
        <w:t>李淑君 江苏君远律师事务所</w:t>
      </w:r>
      <w:r w:rsidRPr="003F0A59">
        <w:rPr>
          <w:rFonts w:ascii="仿宋_GB2312" w:hAnsi="仿宋" w:cs="宋体" w:hint="eastAsia"/>
          <w:szCs w:val="28"/>
        </w:rPr>
        <w:br/>
      </w:r>
      <w:r w:rsidRPr="003F0A59">
        <w:rPr>
          <w:rFonts w:ascii="仿宋_GB2312" w:hAnsi="仿宋" w:cs="宋体" w:hint="eastAsia"/>
          <w:szCs w:val="28"/>
        </w:rPr>
        <w:lastRenderedPageBreak/>
        <w:t>钱 智 江苏冠文律师事务所</w:t>
      </w:r>
      <w:r w:rsidRPr="003F0A59">
        <w:rPr>
          <w:rFonts w:ascii="仿宋_GB2312" w:hAnsi="仿宋" w:cs="宋体" w:hint="eastAsia"/>
          <w:szCs w:val="28"/>
        </w:rPr>
        <w:br/>
        <w:t>邢万兵 北京和</w:t>
      </w:r>
      <w:proofErr w:type="gramStart"/>
      <w:r w:rsidRPr="003F0A59">
        <w:rPr>
          <w:rFonts w:ascii="仿宋_GB2312" w:hAnsi="仿宋" w:cs="宋体" w:hint="eastAsia"/>
          <w:szCs w:val="28"/>
        </w:rPr>
        <w:t>铭律师</w:t>
      </w:r>
      <w:proofErr w:type="gramEnd"/>
      <w:r w:rsidRPr="003F0A59">
        <w:rPr>
          <w:rFonts w:ascii="仿宋_GB2312" w:hAnsi="仿宋" w:cs="宋体" w:hint="eastAsia"/>
          <w:szCs w:val="28"/>
        </w:rPr>
        <w:t>事务所</w:t>
      </w:r>
      <w:r w:rsidRPr="003F0A59">
        <w:rPr>
          <w:rFonts w:ascii="仿宋_GB2312" w:hAnsi="仿宋" w:cs="宋体" w:hint="eastAsia"/>
          <w:szCs w:val="28"/>
        </w:rPr>
        <w:br/>
        <w:t xml:space="preserve">李晓蕾 辽宁申扬律师事务所 </w:t>
      </w:r>
      <w:r w:rsidRPr="003F0A59">
        <w:rPr>
          <w:rFonts w:ascii="仿宋_GB2312" w:hAnsi="仿宋" w:cs="宋体" w:hint="eastAsia"/>
          <w:szCs w:val="28"/>
        </w:rPr>
        <w:br/>
        <w:t>刘啸峰 山西云冈律师事务所</w:t>
      </w:r>
      <w:r w:rsidRPr="003F0A59">
        <w:rPr>
          <w:rFonts w:ascii="仿宋_GB2312" w:hAnsi="仿宋" w:cs="宋体" w:hint="eastAsia"/>
          <w:szCs w:val="28"/>
        </w:rPr>
        <w:br/>
        <w:t>王惠明 新疆星河律师事务所</w:t>
      </w:r>
      <w:r w:rsidRPr="003F0A59">
        <w:rPr>
          <w:rFonts w:ascii="仿宋_GB2312" w:hAnsi="仿宋" w:cs="宋体" w:hint="eastAsia"/>
          <w:szCs w:val="28"/>
        </w:rPr>
        <w:br/>
        <w:t>陈玉萍 甘肃中立源律师事务所</w:t>
      </w:r>
    </w:p>
    <w:p w:rsidR="0011414F" w:rsidRPr="00BE5E83" w:rsidRDefault="0011414F" w:rsidP="00BE5E83">
      <w:pPr>
        <w:ind w:firstLine="560"/>
      </w:pPr>
    </w:p>
    <w:sectPr w:rsidR="0011414F" w:rsidRPr="00BE5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E83"/>
    <w:rsid w:val="0011414F"/>
    <w:rsid w:val="00BE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83"/>
    <w:pPr>
      <w:widowControl w:val="0"/>
      <w:spacing w:line="500" w:lineRule="exact"/>
      <w:ind w:firstLineChars="200" w:firstLine="200"/>
      <w:jc w:val="both"/>
    </w:pPr>
    <w:rPr>
      <w:rFonts w:ascii="Arial" w:eastAsia="仿宋_GB2312" w:hAnsi="Arial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E83"/>
    <w:pPr>
      <w:widowControl w:val="0"/>
      <w:spacing w:line="500" w:lineRule="exact"/>
      <w:ind w:firstLineChars="200" w:firstLine="200"/>
      <w:jc w:val="both"/>
    </w:pPr>
    <w:rPr>
      <w:rFonts w:ascii="Arial" w:eastAsia="仿宋_GB2312" w:hAnsi="Arial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wangchang</dc:creator>
  <cp:lastModifiedBy>wangchang</cp:lastModifiedBy>
  <cp:revision>1</cp:revision>
  <dcterms:created xsi:type="dcterms:W3CDTF">2015-11-24T07:00:00Z</dcterms:created>
  <dcterms:modified xsi:type="dcterms:W3CDTF">2015-11-24T07:05:00Z</dcterms:modified>
</cp:coreProperties>
</file>